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C490">
      <w:pPr>
        <w:spacing w:line="360" w:lineRule="auto"/>
        <w:ind w:firstLine="600" w:firstLineChars="200"/>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冠昊生物科技股份有限公司</w:t>
      </w:r>
    </w:p>
    <w:p w14:paraId="2509CDA5">
      <w:pPr>
        <w:spacing w:line="360" w:lineRule="auto"/>
        <w:ind w:firstLine="600" w:firstLineChars="200"/>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董事、高级管理人员薪酬管理制度</w:t>
      </w:r>
    </w:p>
    <w:p w14:paraId="27874BE9">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lang w:eastAsia="zh-CN"/>
        </w:rPr>
      </w:pPr>
      <w:r>
        <w:rPr>
          <w:rFonts w:hint="eastAsia" w:ascii="宋体" w:hAnsi="宋体" w:eastAsia="宋体" w:cs="宋体"/>
          <w:b/>
          <w:bCs/>
          <w:lang w:eastAsia="zh-CN"/>
        </w:rPr>
        <w:t>第一章  总则</w:t>
      </w:r>
    </w:p>
    <w:p w14:paraId="5064BCA7">
      <w:pPr>
        <w:spacing w:line="360" w:lineRule="auto"/>
        <w:ind w:left="0" w:leftChars="0" w:firstLine="482" w:firstLineChars="200"/>
        <w:rPr>
          <w:rFonts w:hint="eastAsia" w:ascii="宋体" w:hAnsi="宋体" w:eastAsia="宋体" w:cs="宋体"/>
          <w:lang w:eastAsia="zh-CN"/>
        </w:rPr>
      </w:pPr>
      <w:r>
        <w:rPr>
          <w:rFonts w:hint="eastAsia" w:ascii="宋体" w:hAnsi="宋体" w:eastAsia="宋体" w:cs="宋体"/>
          <w:b/>
          <w:bCs/>
          <w:lang w:eastAsia="zh-CN"/>
        </w:rPr>
        <w:t>第一条</w:t>
      </w:r>
      <w:r>
        <w:rPr>
          <w:rFonts w:hint="eastAsia" w:ascii="宋体" w:hAnsi="宋体" w:eastAsia="宋体" w:cs="宋体"/>
          <w:lang w:eastAsia="zh-CN"/>
        </w:rPr>
        <w:t xml:space="preserve">  为</w:t>
      </w:r>
      <w:r>
        <w:rPr>
          <w:rFonts w:hint="eastAsia" w:ascii="宋体" w:hAnsi="宋体" w:eastAsia="宋体" w:cs="宋体"/>
          <w:lang w:val="en-US" w:eastAsia="zh-CN"/>
        </w:rPr>
        <w:t>进一步</w:t>
      </w:r>
      <w:r>
        <w:rPr>
          <w:rFonts w:hint="eastAsia" w:ascii="宋体" w:hAnsi="宋体" w:eastAsia="宋体" w:cs="宋体"/>
          <w:lang w:eastAsia="zh-CN"/>
        </w:rPr>
        <w:t>规范冠昊生物科技股份有限公司（以下简称“公司”）</w:t>
      </w:r>
      <w:r>
        <w:rPr>
          <w:rFonts w:hint="eastAsia" w:ascii="宋体" w:hAnsi="宋体" w:eastAsia="宋体" w:cs="宋体"/>
          <w:lang w:val="en-US" w:eastAsia="zh-CN"/>
        </w:rPr>
        <w:t>董事、</w:t>
      </w:r>
      <w:r>
        <w:rPr>
          <w:rFonts w:hint="eastAsia" w:ascii="宋体" w:hAnsi="宋体" w:eastAsia="宋体" w:cs="宋体"/>
          <w:lang w:eastAsia="zh-CN"/>
        </w:rPr>
        <w:t>高级管理人员薪酬管理体系，</w:t>
      </w:r>
      <w:r>
        <w:rPr>
          <w:rFonts w:hint="eastAsia" w:ascii="宋体" w:hAnsi="宋体" w:eastAsia="宋体" w:cs="宋体"/>
          <w:lang w:val="en-US" w:eastAsia="zh-CN"/>
        </w:rPr>
        <w:t>不断健全</w:t>
      </w:r>
      <w:r>
        <w:rPr>
          <w:rFonts w:hint="eastAsia" w:ascii="宋体" w:hAnsi="宋体" w:eastAsia="宋体" w:cs="宋体"/>
          <w:lang w:eastAsia="zh-CN"/>
        </w:rPr>
        <w:t>科学有效的激励约束机制，充分调动</w:t>
      </w:r>
      <w:r>
        <w:rPr>
          <w:rFonts w:hint="eastAsia" w:ascii="宋体" w:hAnsi="宋体" w:eastAsia="宋体" w:cs="宋体"/>
          <w:lang w:val="en-US" w:eastAsia="zh-CN"/>
        </w:rPr>
        <w:t>董事和</w:t>
      </w:r>
      <w:r>
        <w:rPr>
          <w:rFonts w:hint="eastAsia" w:ascii="宋体" w:hAnsi="宋体" w:eastAsia="宋体" w:cs="宋体"/>
          <w:lang w:eastAsia="zh-CN"/>
        </w:rPr>
        <w:t>高级管理人员工作的积极性</w:t>
      </w:r>
      <w:r>
        <w:rPr>
          <w:rFonts w:hint="eastAsia" w:ascii="宋体" w:hAnsi="宋体" w:eastAsia="宋体" w:cs="宋体"/>
          <w:lang w:val="en-US" w:eastAsia="zh-CN"/>
        </w:rPr>
        <w:t>和创造性</w:t>
      </w:r>
      <w:r>
        <w:rPr>
          <w:rFonts w:hint="eastAsia" w:ascii="宋体" w:hAnsi="宋体" w:eastAsia="宋体" w:cs="宋体"/>
          <w:lang w:eastAsia="zh-CN"/>
        </w:rPr>
        <w:t>，促进公司持续稳定健康发展，根据《公司法》《上市公司治理准则》等法律法规、</w:t>
      </w:r>
      <w:r>
        <w:rPr>
          <w:rFonts w:hint="eastAsia" w:ascii="宋体" w:hAnsi="宋体" w:eastAsia="宋体" w:cs="宋体"/>
          <w:lang w:val="en-US" w:eastAsia="zh-CN"/>
        </w:rPr>
        <w:t>规范性文件和</w:t>
      </w:r>
      <w:r>
        <w:rPr>
          <w:rFonts w:hint="eastAsia" w:ascii="宋体" w:hAnsi="宋体" w:eastAsia="宋体" w:cs="宋体"/>
          <w:lang w:eastAsia="zh-CN"/>
        </w:rPr>
        <w:t>《公司章程》</w:t>
      </w:r>
      <w:r>
        <w:rPr>
          <w:rFonts w:hint="eastAsia" w:ascii="宋体" w:hAnsi="宋体" w:eastAsia="宋体" w:cs="宋体"/>
          <w:lang w:val="en-US" w:eastAsia="zh-CN"/>
        </w:rPr>
        <w:t>等</w:t>
      </w:r>
      <w:r>
        <w:rPr>
          <w:rFonts w:hint="eastAsia" w:ascii="宋体" w:hAnsi="宋体" w:eastAsia="宋体" w:cs="宋体"/>
          <w:lang w:eastAsia="zh-CN"/>
        </w:rPr>
        <w:t>有关规定，结合公司实际，制定本制度。</w:t>
      </w:r>
    </w:p>
    <w:p w14:paraId="752BB449">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第二条</w:t>
      </w:r>
      <w:r>
        <w:rPr>
          <w:rFonts w:hint="eastAsia" w:ascii="宋体" w:hAnsi="宋体" w:eastAsia="宋体" w:cs="宋体"/>
          <w:lang w:eastAsia="zh-CN"/>
        </w:rPr>
        <w:t xml:space="preserve">  本制度适用对象为董事和高级管理人员，具体包括以下人员：</w:t>
      </w:r>
    </w:p>
    <w:p w14:paraId="0518AFEE">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（一）内部董事：指与公司之间签订聘用合同或劳动合同的公司员工或公司管理人员兼任董事；</w:t>
      </w:r>
    </w:p>
    <w:p w14:paraId="0F244468">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）外部董事：指非公司员工担任的、不在公司担任除董事以外职务的非独立董事；</w:t>
      </w:r>
    </w:p>
    <w:p w14:paraId="0131C526">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三）独立董事：指非公司员工担任的、公司按照《上市公司独立董事管理办法》的规定聘请的，与公司及主要股东、实际控制人不存在直接或者间接利害关系，或者其他可能影响其进行独立客观判断关系的董事；</w:t>
      </w:r>
    </w:p>
    <w:p w14:paraId="7CFBD068">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（四）高级管理人员：指公司总经理、</w:t>
      </w:r>
      <w:r>
        <w:rPr>
          <w:rFonts w:hint="eastAsia" w:ascii="宋体" w:hAnsi="宋体" w:eastAsia="宋体" w:cs="宋体"/>
          <w:lang w:val="en-US" w:eastAsia="zh-CN"/>
        </w:rPr>
        <w:t>副总经理</w:t>
      </w:r>
      <w:r>
        <w:rPr>
          <w:rFonts w:hint="eastAsia" w:ascii="宋体" w:hAnsi="宋体" w:eastAsia="宋体" w:cs="宋体"/>
          <w:lang w:eastAsia="zh-CN"/>
        </w:rPr>
        <w:t>、董事会秘书、财务负责人以及经公司董事会认定的其他高级管理人员。</w:t>
      </w:r>
    </w:p>
    <w:p w14:paraId="317CD961">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第三条</w:t>
      </w:r>
      <w:r>
        <w:rPr>
          <w:rFonts w:hint="eastAsia" w:ascii="宋体" w:hAnsi="宋体" w:eastAsia="宋体" w:cs="宋体"/>
          <w:lang w:eastAsia="zh-CN"/>
        </w:rPr>
        <w:t xml:space="preserve">  公司薪酬制度遵循以下原则：</w:t>
      </w:r>
    </w:p>
    <w:p w14:paraId="2847AD10">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（一）公平原则，体现</w:t>
      </w:r>
      <w:r>
        <w:rPr>
          <w:rFonts w:hint="eastAsia" w:ascii="宋体" w:hAnsi="宋体" w:eastAsia="宋体" w:cs="宋体"/>
          <w:lang w:val="en-US" w:eastAsia="zh-CN"/>
        </w:rPr>
        <w:t>薪酬</w:t>
      </w:r>
      <w:r>
        <w:rPr>
          <w:rFonts w:hint="eastAsia" w:ascii="宋体" w:hAnsi="宋体" w:eastAsia="宋体" w:cs="宋体"/>
          <w:lang w:eastAsia="zh-CN"/>
        </w:rPr>
        <w:t>符合公司规模与业绩</w:t>
      </w:r>
      <w:r>
        <w:rPr>
          <w:rFonts w:hint="eastAsia" w:ascii="宋体" w:hAnsi="宋体" w:eastAsia="宋体" w:cs="宋体"/>
          <w:lang w:val="en-US" w:eastAsia="zh-CN"/>
        </w:rPr>
        <w:t>情况</w:t>
      </w:r>
      <w:r>
        <w:rPr>
          <w:rFonts w:hint="eastAsia" w:ascii="宋体" w:hAnsi="宋体" w:eastAsia="宋体" w:cs="宋体"/>
          <w:lang w:eastAsia="zh-CN"/>
        </w:rPr>
        <w:t>，</w:t>
      </w:r>
      <w:r>
        <w:rPr>
          <w:rFonts w:hint="eastAsia" w:ascii="宋体" w:hAnsi="宋体" w:eastAsia="宋体" w:cs="宋体"/>
          <w:lang w:val="en-US" w:eastAsia="zh-CN"/>
        </w:rPr>
        <w:t>并与</w:t>
      </w:r>
      <w:r>
        <w:rPr>
          <w:rFonts w:hint="eastAsia" w:ascii="宋体" w:hAnsi="宋体" w:eastAsia="宋体" w:cs="宋体"/>
          <w:lang w:eastAsia="zh-CN"/>
        </w:rPr>
        <w:t>市场水平</w:t>
      </w:r>
      <w:r>
        <w:rPr>
          <w:rFonts w:hint="eastAsia" w:ascii="宋体" w:hAnsi="宋体" w:eastAsia="宋体" w:cs="宋体"/>
          <w:lang w:val="en-US" w:eastAsia="zh-CN"/>
        </w:rPr>
        <w:t>相符</w:t>
      </w:r>
      <w:r>
        <w:rPr>
          <w:rFonts w:hint="eastAsia" w:ascii="宋体" w:hAnsi="宋体" w:eastAsia="宋体" w:cs="宋体"/>
          <w:lang w:eastAsia="zh-CN"/>
        </w:rPr>
        <w:t>；</w:t>
      </w:r>
    </w:p>
    <w:p w14:paraId="7EAB9282">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（二）责权利统一原则，体现薪酬与岗位价值高低、履行责任义务大小相符；</w:t>
      </w:r>
    </w:p>
    <w:p w14:paraId="5259BE2D">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（三）长远发展原则，体现薪酬与公司持续稳定健康发展的目标相符；</w:t>
      </w:r>
    </w:p>
    <w:p w14:paraId="6469EF98">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（四）激励约束并重原则，体现薪酬发放与考核、</w:t>
      </w:r>
      <w:r>
        <w:rPr>
          <w:rFonts w:hint="eastAsia" w:ascii="宋体" w:hAnsi="宋体" w:eastAsia="宋体" w:cs="宋体"/>
          <w:lang w:val="en-US" w:eastAsia="zh-CN"/>
        </w:rPr>
        <w:t>奖惩、</w:t>
      </w:r>
      <w:r>
        <w:rPr>
          <w:rFonts w:hint="eastAsia" w:ascii="宋体" w:hAnsi="宋体" w:eastAsia="宋体" w:cs="宋体"/>
          <w:lang w:eastAsia="zh-CN"/>
        </w:rPr>
        <w:t>激励机制挂钩。</w:t>
      </w:r>
    </w:p>
    <w:p w14:paraId="64D9AA6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lang w:eastAsia="zh-CN"/>
        </w:rPr>
      </w:pPr>
      <w:r>
        <w:rPr>
          <w:rFonts w:hint="eastAsia" w:ascii="宋体" w:hAnsi="宋体" w:eastAsia="宋体" w:cs="宋体"/>
          <w:b/>
          <w:bCs/>
          <w:lang w:eastAsia="zh-CN"/>
        </w:rPr>
        <w:t>第二章  管理机构与决策程序</w:t>
      </w:r>
    </w:p>
    <w:p w14:paraId="4DDD60E1">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第四条</w:t>
      </w:r>
      <w:r>
        <w:rPr>
          <w:rFonts w:hint="eastAsia" w:ascii="宋体" w:hAnsi="宋体" w:eastAsia="宋体" w:cs="宋体"/>
          <w:lang w:eastAsia="zh-CN"/>
        </w:rPr>
        <w:t xml:space="preserve">  董事会薪酬与考核委员会负责制定董事、高级管理人员的考核标准并进行考核，制定、审查董事、高级管理人员的薪酬政策与方案，并就下列事项向董事会提出建议：</w:t>
      </w:r>
    </w:p>
    <w:p w14:paraId="2C0E6682">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（一）董事、高级管理人员的薪酬；</w:t>
      </w:r>
    </w:p>
    <w:p w14:paraId="141478BA">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（二）制定或变更股权激励计划、员工持股计划，激励对象获授权益、行使权益条件成就；</w:t>
      </w:r>
    </w:p>
    <w:p w14:paraId="2934C545">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（三）董事、高级管理人员在拟分拆所属子公司安排持股计划；</w:t>
      </w:r>
    </w:p>
    <w:p w14:paraId="5D35D3B8">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（四）法律法规、本所相关规定及公司章程规定的其他事项。</w:t>
      </w:r>
    </w:p>
    <w:p w14:paraId="12B36674">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董事会对薪酬与考核委员会的建议未采纳或未完全采纳的，应当在董事会决议中记载薪酬与考核委员会的意见及未采纳的具体理由，并进行披露。</w:t>
      </w:r>
    </w:p>
    <w:p w14:paraId="5A84447A">
      <w:pPr>
        <w:spacing w:line="360" w:lineRule="auto"/>
        <w:ind w:firstLine="482" w:firstLineChars="200"/>
        <w:rPr>
          <w:rFonts w:ascii="宋体" w:hAnsi="宋体" w:eastAsia="宋体" w:cs="宋体"/>
          <w:lang w:eastAsia="zh-CN"/>
        </w:rPr>
      </w:pPr>
      <w:r>
        <w:rPr>
          <w:rFonts w:hint="eastAsia" w:ascii="宋体" w:hAnsi="宋体" w:eastAsia="宋体" w:cs="宋体"/>
          <w:b/>
          <w:bCs/>
          <w:lang w:eastAsia="zh-CN"/>
        </w:rPr>
        <w:t>第五条</w:t>
      </w:r>
      <w:r>
        <w:rPr>
          <w:rFonts w:hint="eastAsia" w:ascii="宋体" w:hAnsi="宋体" w:eastAsia="宋体" w:cs="宋体"/>
          <w:lang w:eastAsia="zh-CN"/>
        </w:rPr>
        <w:t xml:space="preserve">  </w:t>
      </w:r>
      <w:r>
        <w:rPr>
          <w:rFonts w:ascii="宋体" w:hAnsi="宋体" w:eastAsia="宋体" w:cs="宋体"/>
          <w:lang w:eastAsia="zh-CN"/>
        </w:rPr>
        <w:t>公司董事的薪酬标准与方案由董事会薪酬与考核委员会提出，经董事会审议通过后，提交股东会审议批准，并予以披露</w:t>
      </w:r>
      <w:r>
        <w:rPr>
          <w:rFonts w:hint="eastAsia" w:ascii="宋体" w:hAnsi="宋体" w:eastAsia="宋体" w:cs="宋体"/>
          <w:lang w:eastAsia="zh-CN"/>
        </w:rPr>
        <w:t>。董事会或者薪酬与考核委员会对董事个人进行评价或者讨论其报酬时，该董事应当回避。</w:t>
      </w:r>
    </w:p>
    <w:p w14:paraId="3267625C">
      <w:pPr>
        <w:spacing w:line="360" w:lineRule="auto"/>
        <w:ind w:firstLine="480" w:firstLineChars="200"/>
        <w:rPr>
          <w:rFonts w:ascii="宋体" w:hAnsi="宋体" w:eastAsia="宋体" w:cs="宋体"/>
          <w:lang w:eastAsia="zh-CN"/>
        </w:rPr>
      </w:pPr>
      <w:r>
        <w:rPr>
          <w:rFonts w:ascii="宋体" w:hAnsi="宋体" w:eastAsia="宋体" w:cs="宋体"/>
          <w:lang w:eastAsia="zh-CN"/>
        </w:rPr>
        <w:t>公司高级管理人员的薪酬标准与方案由董事会薪酬与考核委员会提出，经董事会审议批准，向股东会说明，并予以披露。</w:t>
      </w:r>
    </w:p>
    <w:p w14:paraId="70E986FE">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第六条</w:t>
      </w:r>
      <w:r>
        <w:rPr>
          <w:rFonts w:hint="eastAsia" w:ascii="宋体" w:hAnsi="宋体" w:eastAsia="宋体" w:cs="宋体"/>
          <w:lang w:eastAsia="zh-CN"/>
        </w:rPr>
        <w:t xml:space="preserve">  </w:t>
      </w:r>
      <w:r>
        <w:rPr>
          <w:rFonts w:ascii="宋体" w:hAnsi="宋体" w:eastAsia="宋体" w:cs="宋体"/>
          <w:lang w:eastAsia="zh-CN"/>
        </w:rPr>
        <w:t>公司相关职能部门配合董事会薪酬与考核委员会进行公司董事、高级管理人员薪酬方案的具体实施。</w:t>
      </w:r>
    </w:p>
    <w:p w14:paraId="4A8F6D2B">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lang w:eastAsia="zh-CN"/>
        </w:rPr>
      </w:pPr>
      <w:r>
        <w:rPr>
          <w:rFonts w:hint="eastAsia" w:ascii="宋体" w:hAnsi="宋体" w:eastAsia="宋体" w:cs="宋体"/>
          <w:b/>
          <w:bCs/>
          <w:lang w:eastAsia="zh-CN"/>
        </w:rPr>
        <w:t>第三章 薪酬的构成与标准</w:t>
      </w:r>
    </w:p>
    <w:p w14:paraId="7CED5D4A">
      <w:pPr>
        <w:spacing w:line="360" w:lineRule="auto"/>
        <w:ind w:firstLine="482" w:firstLineChars="200"/>
        <w:rPr>
          <w:rFonts w:hint="default" w:ascii="宋体" w:hAnsi="宋体" w:eastAsia="宋体" w:cs="宋体"/>
          <w:lang w:val="en-US" w:eastAsia="zh-CN"/>
        </w:rPr>
      </w:pPr>
      <w:r>
        <w:rPr>
          <w:rFonts w:hint="eastAsia" w:ascii="宋体" w:hAnsi="宋体" w:eastAsia="宋体" w:cs="宋体"/>
          <w:b/>
          <w:bCs/>
          <w:lang w:eastAsia="zh-CN"/>
        </w:rPr>
        <w:t>第七条</w:t>
      </w:r>
      <w:r>
        <w:rPr>
          <w:rFonts w:hint="eastAsia" w:ascii="宋体" w:hAnsi="宋体" w:eastAsia="宋体" w:cs="宋体"/>
          <w:b/>
          <w:bCs/>
          <w:lang w:val="en-US" w:eastAsia="zh-CN"/>
        </w:rPr>
        <w:t xml:space="preserve">  </w:t>
      </w:r>
      <w:r>
        <w:rPr>
          <w:rFonts w:hint="eastAsia" w:ascii="宋体" w:hAnsi="宋体" w:eastAsia="宋体" w:cs="宋体"/>
          <w:lang w:eastAsia="zh-CN"/>
        </w:rPr>
        <w:t>公司独立董事实行固定津贴制，津贴标准及发放形式由董事会薪酬与考核委员会提出，报公司董事会及股东会审议通过后执行。</w:t>
      </w:r>
      <w:r>
        <w:rPr>
          <w:rFonts w:hint="eastAsia" w:ascii="宋体" w:hAnsi="宋体" w:eastAsia="宋体" w:cs="宋体"/>
          <w:lang w:val="en-US" w:eastAsia="zh-CN"/>
        </w:rPr>
        <w:t>独立董事行使职责所需的合理费用由公司承担。</w:t>
      </w:r>
    </w:p>
    <w:p w14:paraId="132FB15C">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公司</w:t>
      </w:r>
      <w:r>
        <w:rPr>
          <w:rFonts w:hint="eastAsia" w:ascii="宋体" w:hAnsi="宋体" w:eastAsia="宋体" w:cs="宋体"/>
          <w:lang w:val="en-US" w:eastAsia="zh-CN"/>
        </w:rPr>
        <w:t>外部董事不领取津贴。公司内部董事</w:t>
      </w:r>
      <w:r>
        <w:rPr>
          <w:rFonts w:hint="eastAsia" w:ascii="宋体" w:hAnsi="宋体" w:eastAsia="宋体" w:cs="宋体"/>
          <w:lang w:eastAsia="zh-CN"/>
        </w:rPr>
        <w:t>按照其担任的</w:t>
      </w:r>
      <w:r>
        <w:rPr>
          <w:rFonts w:hint="eastAsia" w:ascii="宋体" w:hAnsi="宋体" w:eastAsia="宋体" w:cs="宋体"/>
          <w:lang w:val="en-US" w:eastAsia="zh-CN"/>
        </w:rPr>
        <w:t>具体职务领取相应</w:t>
      </w:r>
      <w:r>
        <w:rPr>
          <w:rFonts w:hint="eastAsia" w:ascii="宋体" w:hAnsi="宋体" w:eastAsia="宋体" w:cs="宋体"/>
          <w:lang w:eastAsia="zh-CN"/>
        </w:rPr>
        <w:t>的薪酬，不再领取董事</w:t>
      </w:r>
      <w:r>
        <w:rPr>
          <w:rFonts w:hint="eastAsia" w:ascii="宋体" w:hAnsi="宋体" w:eastAsia="宋体" w:cs="宋体"/>
          <w:lang w:val="en-US" w:eastAsia="zh-CN"/>
        </w:rPr>
        <w:t>津贴</w:t>
      </w:r>
      <w:r>
        <w:rPr>
          <w:rFonts w:hint="eastAsia" w:ascii="宋体" w:hAnsi="宋体" w:eastAsia="宋体" w:cs="宋体"/>
          <w:lang w:eastAsia="zh-CN"/>
        </w:rPr>
        <w:t>。</w:t>
      </w:r>
      <w:bookmarkStart w:id="0" w:name="_GoBack"/>
      <w:bookmarkEnd w:id="0"/>
    </w:p>
    <w:p w14:paraId="4C0CF80E">
      <w:pPr>
        <w:spacing w:line="360" w:lineRule="auto"/>
        <w:ind w:firstLine="482" w:firstLineChars="200"/>
        <w:rPr>
          <w:rFonts w:ascii="宋体" w:hAnsi="宋体" w:eastAsia="宋体" w:cs="宋体"/>
          <w:lang w:eastAsia="zh-CN"/>
        </w:rPr>
      </w:pPr>
      <w:r>
        <w:rPr>
          <w:rFonts w:hint="eastAsia" w:ascii="宋体" w:hAnsi="宋体" w:eastAsia="宋体" w:cs="宋体"/>
          <w:b/>
          <w:bCs/>
          <w:lang w:eastAsia="zh-CN"/>
        </w:rPr>
        <w:t>第</w:t>
      </w:r>
      <w:r>
        <w:rPr>
          <w:rFonts w:hint="eastAsia" w:ascii="宋体" w:hAnsi="宋体" w:eastAsia="宋体" w:cs="宋体"/>
          <w:b/>
          <w:bCs/>
          <w:lang w:val="en-US" w:eastAsia="zh-CN"/>
        </w:rPr>
        <w:t>八</w:t>
      </w:r>
      <w:r>
        <w:rPr>
          <w:rFonts w:hint="eastAsia" w:ascii="宋体" w:hAnsi="宋体" w:eastAsia="宋体" w:cs="宋体"/>
          <w:b/>
          <w:bCs/>
          <w:lang w:eastAsia="zh-CN"/>
        </w:rPr>
        <w:t xml:space="preserve">条  </w:t>
      </w:r>
      <w:r>
        <w:rPr>
          <w:rFonts w:hint="eastAsia" w:ascii="宋体" w:hAnsi="宋体" w:eastAsia="宋体" w:cs="宋体"/>
          <w:lang w:eastAsia="zh-CN"/>
        </w:rPr>
        <w:t>公司</w:t>
      </w:r>
      <w:r>
        <w:rPr>
          <w:rFonts w:hint="eastAsia" w:ascii="宋体" w:hAnsi="宋体" w:eastAsia="宋体" w:cs="宋体"/>
          <w:lang w:val="en-US" w:eastAsia="zh-CN"/>
        </w:rPr>
        <w:t>内部</w:t>
      </w:r>
      <w:r>
        <w:rPr>
          <w:rFonts w:hint="eastAsia" w:ascii="宋体" w:hAnsi="宋体" w:eastAsia="宋体" w:cs="宋体"/>
          <w:lang w:eastAsia="zh-CN"/>
        </w:rPr>
        <w:t>董事、高级管理人员的薪酬由</w:t>
      </w:r>
      <w:r>
        <w:rPr>
          <w:rFonts w:hint="eastAsia" w:ascii="宋体" w:hAnsi="宋体" w:eastAsia="宋体" w:cs="宋体"/>
          <w:lang w:val="en-US" w:eastAsia="zh-CN"/>
        </w:rPr>
        <w:t>基本</w:t>
      </w:r>
      <w:r>
        <w:rPr>
          <w:rFonts w:hint="eastAsia" w:ascii="宋体" w:hAnsi="宋体" w:eastAsia="宋体" w:cs="宋体"/>
          <w:lang w:eastAsia="zh-CN"/>
        </w:rPr>
        <w:t>薪酬、绩效薪酬和中长期激励收入等组成，其中绩效薪酬占比原则上不低于基本薪酬与绩效薪酬总额的</w:t>
      </w:r>
      <w:r>
        <w:rPr>
          <w:rFonts w:hint="default" w:ascii="Times New Roman" w:hAnsi="Times New Roman" w:eastAsia="宋体" w:cs="Times New Roman"/>
          <w:lang w:val="en-US" w:eastAsia="zh-CN"/>
        </w:rPr>
        <w:t>50%</w:t>
      </w:r>
      <w:r>
        <w:rPr>
          <w:rFonts w:hint="eastAsia" w:ascii="宋体" w:hAnsi="宋体" w:eastAsia="宋体" w:cs="宋体"/>
          <w:lang w:eastAsia="zh-CN"/>
        </w:rPr>
        <w:t>。</w:t>
      </w:r>
    </w:p>
    <w:p w14:paraId="75D596FC">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）基本薪酬：</w:t>
      </w:r>
      <w:r>
        <w:rPr>
          <w:rFonts w:hint="eastAsia" w:ascii="宋体" w:hAnsi="宋体" w:eastAsia="宋体" w:cs="宋体"/>
          <w:lang w:val="en-US" w:eastAsia="zh-CN"/>
        </w:rPr>
        <w:t>按其岗位职责和履职情况，结合行业薪酬水平等</w:t>
      </w:r>
      <w:r>
        <w:rPr>
          <w:rFonts w:hint="eastAsia" w:ascii="宋体" w:hAnsi="宋体" w:eastAsia="宋体" w:cs="宋体"/>
          <w:lang w:eastAsia="zh-CN"/>
        </w:rPr>
        <w:t>因素确定，按月发放；</w:t>
      </w:r>
    </w:p>
    <w:p w14:paraId="119889CE">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）绩效薪酬：根据</w:t>
      </w:r>
      <w:r>
        <w:rPr>
          <w:rFonts w:hint="eastAsia" w:ascii="宋体" w:hAnsi="宋体" w:eastAsia="宋体" w:cs="宋体"/>
          <w:lang w:val="en-US" w:eastAsia="zh-CN"/>
        </w:rPr>
        <w:t>个人岗位绩效考核情况、公司目标完成情况等综合考核结果确定，按各考核周期进行考核发放，其中</w:t>
      </w:r>
      <w:r>
        <w:t>一定比例的</w:t>
      </w:r>
      <w:r>
        <w:rPr>
          <w:rFonts w:hint="eastAsia" w:ascii="宋体" w:hAnsi="宋体" w:eastAsia="宋体" w:cs="宋体"/>
          <w:lang w:eastAsia="zh-CN"/>
        </w:rPr>
        <w:t>绩效薪酬依据经审计的财务数据</w:t>
      </w:r>
      <w:r>
        <w:rPr>
          <w:rFonts w:hint="eastAsia" w:ascii="宋体" w:hAnsi="宋体" w:eastAsia="宋体" w:cs="宋体"/>
          <w:lang w:val="en-US" w:eastAsia="zh-CN"/>
        </w:rPr>
        <w:t>在</w:t>
      </w:r>
      <w:r>
        <w:rPr>
          <w:rFonts w:hint="eastAsia" w:ascii="宋体" w:hAnsi="宋体" w:eastAsia="宋体" w:cs="宋体"/>
          <w:lang w:eastAsia="zh-CN"/>
        </w:rPr>
        <w:t>年度报告披露和绩效评价后发放；</w:t>
      </w:r>
    </w:p>
    <w:p w14:paraId="1279F0C5">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）中长期激励收入：</w:t>
      </w:r>
      <w:r>
        <w:rPr>
          <w:rFonts w:hint="eastAsia" w:ascii="宋体" w:hAnsi="宋体" w:eastAsia="宋体" w:cs="宋体"/>
          <w:lang w:val="en-US" w:eastAsia="zh-CN"/>
        </w:rPr>
        <w:t>指</w:t>
      </w:r>
      <w:r>
        <w:rPr>
          <w:rFonts w:hint="eastAsia" w:ascii="宋体" w:hAnsi="宋体" w:eastAsia="宋体" w:cs="宋体"/>
          <w:lang w:eastAsia="zh-CN"/>
        </w:rPr>
        <w:t>与中长期考核评价结果相联系的收入，包括但不限于股</w:t>
      </w:r>
      <w:r>
        <w:rPr>
          <w:rFonts w:hint="eastAsia" w:ascii="宋体" w:hAnsi="宋体" w:eastAsia="宋体" w:cs="宋体"/>
          <w:lang w:val="en-US" w:eastAsia="zh-CN"/>
        </w:rPr>
        <w:t>票</w:t>
      </w:r>
      <w:r>
        <w:rPr>
          <w:rFonts w:hint="eastAsia" w:ascii="宋体" w:hAnsi="宋体" w:eastAsia="宋体" w:cs="宋体"/>
          <w:lang w:eastAsia="zh-CN"/>
        </w:rPr>
        <w:t>期权、</w:t>
      </w:r>
      <w:r>
        <w:rPr>
          <w:rFonts w:hint="eastAsia" w:ascii="宋体" w:hAnsi="宋体" w:eastAsia="宋体" w:cs="宋体"/>
          <w:lang w:val="en-US" w:eastAsia="zh-CN"/>
        </w:rPr>
        <w:t>限制性股票、</w:t>
      </w:r>
      <w:r>
        <w:rPr>
          <w:rFonts w:hint="eastAsia" w:ascii="宋体" w:hAnsi="宋体" w:eastAsia="宋体" w:cs="宋体"/>
          <w:lang w:eastAsia="zh-CN"/>
        </w:rPr>
        <w:t>员工持股计划</w:t>
      </w:r>
      <w:r>
        <w:rPr>
          <w:rFonts w:hint="eastAsia" w:ascii="宋体" w:hAnsi="宋体" w:eastAsia="宋体" w:cs="宋体"/>
          <w:lang w:val="en-US" w:eastAsia="zh-CN"/>
        </w:rPr>
        <w:t>以及公司根据实际情况发放的中长期专项奖金、激励或奖励</w:t>
      </w:r>
      <w:r>
        <w:rPr>
          <w:rFonts w:hint="eastAsia" w:ascii="宋体" w:hAnsi="宋体" w:eastAsia="宋体" w:cs="宋体"/>
          <w:lang w:eastAsia="zh-CN"/>
        </w:rPr>
        <w:t>等。具体方案由公司</w:t>
      </w:r>
      <w:r>
        <w:rPr>
          <w:rFonts w:hint="eastAsia" w:ascii="宋体" w:hAnsi="宋体" w:eastAsia="宋体" w:cs="宋体"/>
          <w:lang w:val="en-US" w:eastAsia="zh-CN"/>
        </w:rPr>
        <w:t>根据相关法律法规</w:t>
      </w:r>
      <w:r>
        <w:rPr>
          <w:rFonts w:hint="eastAsia" w:ascii="宋体" w:hAnsi="宋体" w:eastAsia="宋体" w:cs="宋体"/>
          <w:lang w:eastAsia="zh-CN"/>
        </w:rPr>
        <w:t>另行制定。</w:t>
      </w:r>
    </w:p>
    <w:p w14:paraId="23B2B000">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w:t>
      </w:r>
      <w:r>
        <w:rPr>
          <w:rFonts w:hint="eastAsia" w:ascii="宋体" w:hAnsi="宋体" w:eastAsia="宋体" w:cs="宋体"/>
          <w:b/>
          <w:bCs/>
          <w:lang w:val="en-US" w:eastAsia="zh-CN"/>
        </w:rPr>
        <w:t>九</w:t>
      </w:r>
      <w:r>
        <w:rPr>
          <w:rFonts w:hint="eastAsia" w:ascii="宋体" w:hAnsi="宋体" w:eastAsia="宋体" w:cs="宋体"/>
          <w:b/>
          <w:bCs/>
          <w:lang w:eastAsia="zh-CN"/>
        </w:rPr>
        <w:t>条</w:t>
      </w:r>
      <w:r>
        <w:rPr>
          <w:rFonts w:hint="eastAsia" w:ascii="宋体" w:hAnsi="宋体" w:eastAsia="宋体" w:cs="宋体"/>
          <w:lang w:eastAsia="zh-CN"/>
        </w:rPr>
        <w:t xml:space="preserve">  公司</w:t>
      </w:r>
      <w:r>
        <w:rPr>
          <w:rFonts w:hint="eastAsia" w:ascii="宋体" w:hAnsi="宋体" w:eastAsia="宋体" w:cs="宋体"/>
          <w:lang w:val="en-US" w:eastAsia="zh-CN"/>
        </w:rPr>
        <w:t>董事、</w:t>
      </w:r>
      <w:r>
        <w:rPr>
          <w:rFonts w:hint="eastAsia" w:ascii="宋体" w:hAnsi="宋体" w:eastAsia="宋体" w:cs="宋体"/>
          <w:lang w:eastAsia="zh-CN"/>
        </w:rPr>
        <w:t>高级管理人员的薪酬与津贴</w:t>
      </w:r>
      <w:r>
        <w:rPr>
          <w:rFonts w:hint="eastAsia" w:ascii="宋体" w:hAnsi="宋体" w:eastAsia="宋体" w:cs="宋体"/>
          <w:lang w:val="en-US" w:eastAsia="zh-CN"/>
        </w:rPr>
        <w:t>等</w:t>
      </w:r>
      <w:r>
        <w:rPr>
          <w:rFonts w:hint="eastAsia" w:ascii="宋体" w:hAnsi="宋体" w:eastAsia="宋体" w:cs="宋体"/>
          <w:lang w:eastAsia="zh-CN"/>
        </w:rPr>
        <w:t>均为税前金额，公司按照</w:t>
      </w:r>
      <w:r>
        <w:rPr>
          <w:rFonts w:hint="eastAsia" w:ascii="宋体" w:hAnsi="宋体" w:eastAsia="宋体" w:cs="宋体"/>
          <w:lang w:val="en-US" w:eastAsia="zh-CN"/>
        </w:rPr>
        <w:t>法律法规</w:t>
      </w:r>
      <w:r>
        <w:rPr>
          <w:rFonts w:hint="eastAsia" w:ascii="宋体" w:hAnsi="宋体" w:eastAsia="宋体" w:cs="宋体"/>
          <w:lang w:eastAsia="zh-CN"/>
        </w:rPr>
        <w:t>和公司</w:t>
      </w:r>
      <w:r>
        <w:rPr>
          <w:rFonts w:hint="eastAsia" w:ascii="宋体" w:hAnsi="宋体" w:eastAsia="宋体" w:cs="宋体"/>
          <w:lang w:val="en-US" w:eastAsia="zh-CN"/>
        </w:rPr>
        <w:t>制度</w:t>
      </w:r>
      <w:r>
        <w:rPr>
          <w:rFonts w:hint="eastAsia" w:ascii="宋体" w:hAnsi="宋体" w:eastAsia="宋体" w:cs="宋体"/>
          <w:lang w:eastAsia="zh-CN"/>
        </w:rPr>
        <w:t>规定，扣除下列事项</w:t>
      </w:r>
      <w:r>
        <w:rPr>
          <w:rFonts w:hint="eastAsia" w:ascii="宋体" w:hAnsi="宋体" w:eastAsia="宋体" w:cs="宋体"/>
          <w:lang w:val="en-US" w:eastAsia="zh-CN"/>
        </w:rPr>
        <w:t>后的</w:t>
      </w:r>
      <w:r>
        <w:rPr>
          <w:rFonts w:hint="eastAsia" w:ascii="宋体" w:hAnsi="宋体" w:eastAsia="宋体" w:cs="宋体"/>
          <w:lang w:eastAsia="zh-CN"/>
        </w:rPr>
        <w:t>剩余部分发放给个人。</w:t>
      </w:r>
    </w:p>
    <w:p w14:paraId="609875C1">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（一）</w:t>
      </w:r>
      <w:r>
        <w:rPr>
          <w:rFonts w:hint="eastAsia" w:ascii="宋体" w:hAnsi="宋体" w:eastAsia="宋体" w:cs="宋体"/>
          <w:lang w:val="en-US" w:eastAsia="zh-CN"/>
        </w:rPr>
        <w:t>应由公司</w:t>
      </w:r>
      <w:r>
        <w:rPr>
          <w:rFonts w:hint="eastAsia" w:ascii="宋体" w:hAnsi="宋体" w:eastAsia="宋体" w:cs="宋体"/>
          <w:lang w:eastAsia="zh-CN"/>
        </w:rPr>
        <w:t>代扣代缴</w:t>
      </w:r>
      <w:r>
        <w:rPr>
          <w:rFonts w:hint="eastAsia" w:ascii="宋体" w:hAnsi="宋体" w:eastAsia="宋体" w:cs="宋体"/>
          <w:lang w:val="en-US" w:eastAsia="zh-CN"/>
        </w:rPr>
        <w:t>的</w:t>
      </w:r>
      <w:r>
        <w:rPr>
          <w:rFonts w:hint="eastAsia" w:ascii="宋体" w:hAnsi="宋体" w:eastAsia="宋体" w:cs="宋体"/>
          <w:lang w:eastAsia="zh-CN"/>
        </w:rPr>
        <w:t>个人所得税；</w:t>
      </w:r>
    </w:p>
    <w:p w14:paraId="17C41827">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（二）各类社会保险费用等由个人承担的部分；</w:t>
      </w:r>
    </w:p>
    <w:p w14:paraId="6A90B30F">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（三）国家或公司规定的其他应由个人承担的部分。</w:t>
      </w:r>
    </w:p>
    <w:p w14:paraId="043C4A87">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w:t>
      </w:r>
      <w:r>
        <w:rPr>
          <w:rFonts w:hint="eastAsia" w:ascii="宋体" w:hAnsi="宋体" w:eastAsia="宋体" w:cs="宋体"/>
          <w:b/>
          <w:bCs/>
          <w:lang w:val="en-US" w:eastAsia="zh-CN"/>
        </w:rPr>
        <w:t>十</w:t>
      </w:r>
      <w:r>
        <w:rPr>
          <w:rFonts w:hint="eastAsia" w:ascii="宋体" w:hAnsi="宋体" w:eastAsia="宋体" w:cs="宋体"/>
          <w:b/>
          <w:bCs/>
          <w:lang w:eastAsia="zh-CN"/>
        </w:rPr>
        <w:t xml:space="preserve">条  </w:t>
      </w:r>
      <w:r>
        <w:rPr>
          <w:rFonts w:hint="eastAsia" w:ascii="宋体" w:hAnsi="宋体" w:eastAsia="宋体" w:cs="宋体"/>
          <w:lang w:eastAsia="zh-CN"/>
        </w:rPr>
        <w:t>公司董事、高级管理人员因换届、改选、任期内辞职、解聘等原因离任的，薪酬按其实际任期进行计算发放。</w:t>
      </w:r>
    </w:p>
    <w:p w14:paraId="6B9333FF">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eastAsia="宋体" w:cs="宋体"/>
          <w:b/>
          <w:bCs/>
          <w:lang w:val="en-US" w:eastAsia="zh-CN"/>
        </w:rPr>
      </w:pPr>
      <w:r>
        <w:rPr>
          <w:rFonts w:hint="eastAsia" w:ascii="宋体" w:hAnsi="宋体" w:eastAsia="宋体" w:cs="宋体"/>
          <w:b/>
          <w:bCs/>
          <w:lang w:eastAsia="zh-CN"/>
        </w:rPr>
        <w:t>第四章  薪酬调整</w:t>
      </w:r>
      <w:r>
        <w:rPr>
          <w:rFonts w:hint="eastAsia" w:ascii="宋体" w:hAnsi="宋体" w:eastAsia="宋体" w:cs="宋体"/>
          <w:b/>
          <w:bCs/>
          <w:lang w:val="en-US" w:eastAsia="zh-CN"/>
        </w:rPr>
        <w:t>与支付追索</w:t>
      </w:r>
    </w:p>
    <w:p w14:paraId="4DCE0CF3">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第十一条</w:t>
      </w:r>
      <w:r>
        <w:rPr>
          <w:rFonts w:hint="eastAsia" w:ascii="宋体" w:hAnsi="宋体" w:eastAsia="宋体" w:cs="宋体"/>
          <w:lang w:eastAsia="zh-CN"/>
        </w:rPr>
        <w:t xml:space="preserve">  公司董事、高级管理人员的薪酬应当与市场发展相适应，与公司经营业绩、个人业绩相匹配，与公司可持续发展相协调。</w:t>
      </w:r>
    </w:p>
    <w:p w14:paraId="2C34BB4B">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第十二条</w:t>
      </w:r>
      <w:r>
        <w:rPr>
          <w:rFonts w:hint="eastAsia" w:ascii="宋体" w:hAnsi="宋体" w:eastAsia="宋体" w:cs="宋体"/>
          <w:lang w:eastAsia="zh-CN"/>
        </w:rPr>
        <w:t xml:space="preserve">  公司高级管理人员的薪酬调整依据为：</w:t>
      </w:r>
    </w:p>
    <w:p w14:paraId="43A1A419">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（一）同行业薪酬水平；</w:t>
      </w:r>
    </w:p>
    <w:p w14:paraId="21159896">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（二）所在地区薪酬水平；</w:t>
      </w:r>
    </w:p>
    <w:p w14:paraId="7EB00E72">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（三）通货膨胀水平；</w:t>
      </w:r>
    </w:p>
    <w:p w14:paraId="688D6EF6">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（四）公司经营状况；</w:t>
      </w:r>
    </w:p>
    <w:p w14:paraId="58DCD48E">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（五）组织架构调整、职位、职责的调整。</w:t>
      </w:r>
    </w:p>
    <w:p w14:paraId="435B6DC0">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 xml:space="preserve">第十四条  </w:t>
      </w:r>
      <w:r>
        <w:rPr>
          <w:rFonts w:hint="eastAsia" w:ascii="宋体" w:hAnsi="宋体" w:eastAsia="宋体" w:cs="宋体"/>
          <w:lang w:eastAsia="zh-CN"/>
        </w:rPr>
        <w:t>公司较上一会计年度由盈利转为亏损或者亏损扩大，董事、高级管理人员平均绩效薪酬未相应下降的，应当披露原因。</w:t>
      </w:r>
    </w:p>
    <w:p w14:paraId="5D59C40C">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w:t>
      </w:r>
      <w:r>
        <w:rPr>
          <w:rFonts w:hint="eastAsia" w:ascii="宋体" w:hAnsi="宋体" w:eastAsia="宋体" w:cs="宋体"/>
          <w:b/>
          <w:bCs/>
          <w:lang w:val="en-US" w:eastAsia="zh-CN"/>
        </w:rPr>
        <w:t>五</w:t>
      </w:r>
      <w:r>
        <w:rPr>
          <w:rFonts w:hint="eastAsia" w:ascii="宋体" w:hAnsi="宋体" w:eastAsia="宋体" w:cs="宋体"/>
          <w:b/>
          <w:bCs/>
          <w:lang w:eastAsia="zh-CN"/>
        </w:rPr>
        <w:t xml:space="preserve">条  </w:t>
      </w:r>
      <w:r>
        <w:rPr>
          <w:rFonts w:hint="eastAsia" w:ascii="宋体" w:hAnsi="宋体" w:eastAsia="宋体" w:cs="宋体"/>
          <w:lang w:eastAsia="zh-CN"/>
        </w:rPr>
        <w:t>公司高级管理人员如在任职期间违反法律法规、《公司章程》等规定或损害公司利益的，公司有权解除其职务，并有权扣减或取消其津贴或绩效薪酬及奖励。</w:t>
      </w:r>
    </w:p>
    <w:p w14:paraId="2F7E3C5F">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w:t>
      </w:r>
      <w:r>
        <w:rPr>
          <w:rFonts w:hint="eastAsia" w:ascii="宋体" w:hAnsi="宋体" w:eastAsia="宋体" w:cs="宋体"/>
          <w:b/>
          <w:bCs/>
          <w:lang w:val="en-US" w:eastAsia="zh-CN"/>
        </w:rPr>
        <w:t>六</w:t>
      </w:r>
      <w:r>
        <w:rPr>
          <w:rFonts w:hint="eastAsia" w:ascii="宋体" w:hAnsi="宋体" w:eastAsia="宋体" w:cs="宋体"/>
          <w:b/>
          <w:bCs/>
          <w:lang w:eastAsia="zh-CN"/>
        </w:rPr>
        <w:t>条</w:t>
      </w:r>
      <w:r>
        <w:rPr>
          <w:rFonts w:hint="eastAsia" w:ascii="宋体" w:hAnsi="宋体" w:eastAsia="宋体" w:cs="宋体"/>
          <w:lang w:eastAsia="zh-CN"/>
        </w:rPr>
        <w:t xml:space="preserve">  公司如发生因财务造假等错报对财务报告进行追溯重述时，应当及时对董事、高级管理人员绩效薪酬和中长期激励收入予以重新考核并相应追回超额发放部分。</w:t>
      </w:r>
    </w:p>
    <w:p w14:paraId="3E877590">
      <w:p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公司董事、高级管理人员违反义务给公司造成损失，或者对财务造假、资金占用、违规担保等违法违规行为负有过错的，公司应当根据情节轻重减少、停止支付未支付的绩效薪酬和中长期激励收入，并对相关行为发生期间已经支付的绩效薪酬和中长期激励收入进行全额或部分追回。</w:t>
      </w:r>
    </w:p>
    <w:p w14:paraId="31D9B68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lang w:eastAsia="zh-CN"/>
        </w:rPr>
      </w:pPr>
      <w:r>
        <w:rPr>
          <w:rFonts w:hint="eastAsia" w:ascii="宋体" w:hAnsi="宋体" w:eastAsia="宋体" w:cs="宋体"/>
          <w:b/>
          <w:bCs/>
          <w:lang w:eastAsia="zh-CN"/>
        </w:rPr>
        <w:t>第五章  附则</w:t>
      </w:r>
    </w:p>
    <w:p w14:paraId="1EE0311E">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w:t>
      </w:r>
      <w:r>
        <w:rPr>
          <w:rFonts w:hint="eastAsia" w:ascii="宋体" w:hAnsi="宋体" w:eastAsia="宋体" w:cs="宋体"/>
          <w:b/>
          <w:bCs/>
          <w:lang w:val="en-US" w:eastAsia="zh-CN"/>
        </w:rPr>
        <w:t>七</w:t>
      </w:r>
      <w:r>
        <w:rPr>
          <w:rFonts w:hint="eastAsia" w:ascii="宋体" w:hAnsi="宋体" w:eastAsia="宋体" w:cs="宋体"/>
          <w:b/>
          <w:bCs/>
          <w:lang w:eastAsia="zh-CN"/>
        </w:rPr>
        <w:t>条</w:t>
      </w:r>
      <w:r>
        <w:rPr>
          <w:rFonts w:hint="eastAsia" w:ascii="宋体" w:hAnsi="宋体" w:eastAsia="宋体" w:cs="宋体"/>
          <w:lang w:eastAsia="zh-CN"/>
        </w:rPr>
        <w:t xml:space="preserve">  本制度未尽事宜，按国家法律法规、规范性文件及《公司章程》等有关规定执行。</w:t>
      </w:r>
    </w:p>
    <w:p w14:paraId="5C8125F0">
      <w:pPr>
        <w:spacing w:line="360" w:lineRule="auto"/>
        <w:ind w:firstLine="482" w:firstLineChars="200"/>
        <w:rPr>
          <w:rFonts w:hint="eastAsia" w:ascii="宋体" w:hAnsi="宋体" w:eastAsia="宋体" w:cs="宋体"/>
          <w:lang w:eastAsia="zh-CN"/>
        </w:rPr>
      </w:pPr>
      <w:r>
        <w:rPr>
          <w:rFonts w:hint="eastAsia" w:ascii="宋体" w:hAnsi="宋体" w:eastAsia="宋体" w:cs="宋体"/>
          <w:b/>
          <w:bCs/>
          <w:lang w:eastAsia="zh-CN"/>
        </w:rPr>
        <w:t>第十</w:t>
      </w:r>
      <w:r>
        <w:rPr>
          <w:rFonts w:hint="eastAsia" w:ascii="宋体" w:hAnsi="宋体" w:eastAsia="宋体" w:cs="宋体"/>
          <w:b/>
          <w:bCs/>
          <w:lang w:val="en-US" w:eastAsia="zh-CN"/>
        </w:rPr>
        <w:t>八</w:t>
      </w:r>
      <w:r>
        <w:rPr>
          <w:rFonts w:hint="eastAsia" w:ascii="宋体" w:hAnsi="宋体" w:eastAsia="宋体" w:cs="宋体"/>
          <w:b/>
          <w:bCs/>
          <w:lang w:eastAsia="zh-CN"/>
        </w:rPr>
        <w:t>条</w:t>
      </w:r>
      <w:r>
        <w:rPr>
          <w:rFonts w:hint="eastAsia" w:ascii="宋体" w:hAnsi="宋体" w:eastAsia="宋体" w:cs="宋体"/>
          <w:lang w:eastAsia="zh-CN"/>
        </w:rPr>
        <w:t xml:space="preserve"> </w:t>
      </w:r>
      <w:r>
        <w:rPr>
          <w:rFonts w:hint="eastAsia" w:ascii="宋体" w:hAnsi="宋体" w:eastAsia="宋体" w:cs="宋体"/>
          <w:lang w:val="en-US" w:eastAsia="zh-CN"/>
        </w:rPr>
        <w:t xml:space="preserve"> </w:t>
      </w:r>
      <w:r>
        <w:rPr>
          <w:rFonts w:hint="eastAsia" w:ascii="宋体" w:hAnsi="宋体" w:eastAsia="宋体" w:cs="宋体"/>
          <w:lang w:eastAsia="zh-CN"/>
        </w:rPr>
        <w:t>本制度</w:t>
      </w:r>
      <w:r>
        <w:rPr>
          <w:rFonts w:hint="eastAsia" w:ascii="宋体" w:hAnsi="宋体" w:eastAsia="宋体" w:cs="宋体"/>
          <w:lang w:val="en-US" w:eastAsia="zh-CN"/>
        </w:rPr>
        <w:t>由董事会制定，经股东</w:t>
      </w:r>
      <w:r>
        <w:rPr>
          <w:rFonts w:hint="eastAsia" w:ascii="宋体" w:hAnsi="宋体" w:eastAsia="宋体" w:cs="宋体"/>
          <w:lang w:eastAsia="zh-CN"/>
        </w:rPr>
        <w:t>会审议通过</w:t>
      </w:r>
      <w:r>
        <w:rPr>
          <w:rFonts w:hint="eastAsia" w:ascii="宋体" w:hAnsi="宋体" w:eastAsia="宋体" w:cs="宋体"/>
          <w:lang w:val="en-US" w:eastAsia="zh-CN"/>
        </w:rPr>
        <w:t>后生效</w:t>
      </w:r>
      <w:r>
        <w:rPr>
          <w:rFonts w:hint="eastAsia" w:ascii="宋体" w:hAnsi="宋体" w:eastAsia="宋体" w:cs="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E9"/>
    <w:rsid w:val="000E4EF0"/>
    <w:rsid w:val="002F4746"/>
    <w:rsid w:val="006A40D5"/>
    <w:rsid w:val="006C7855"/>
    <w:rsid w:val="00724E6D"/>
    <w:rsid w:val="007F1689"/>
    <w:rsid w:val="008D2963"/>
    <w:rsid w:val="00CA3FE9"/>
    <w:rsid w:val="00EA2870"/>
    <w:rsid w:val="04221624"/>
    <w:rsid w:val="05084853"/>
    <w:rsid w:val="11F719A3"/>
    <w:rsid w:val="123C7D53"/>
    <w:rsid w:val="1466786F"/>
    <w:rsid w:val="1CDB1EBC"/>
    <w:rsid w:val="21525B61"/>
    <w:rsid w:val="26261313"/>
    <w:rsid w:val="48136318"/>
    <w:rsid w:val="4DCE2ED3"/>
    <w:rsid w:val="51A85312"/>
    <w:rsid w:val="5966366C"/>
    <w:rsid w:val="5A366AC5"/>
    <w:rsid w:val="5DC64CC1"/>
    <w:rsid w:val="65A35704"/>
    <w:rsid w:val="66C43963"/>
    <w:rsid w:val="7744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2205</Words>
  <Characters>2207</Characters>
  <Lines>20</Lines>
  <Paragraphs>5</Paragraphs>
  <TotalTime>46</TotalTime>
  <ScaleCrop>false</ScaleCrop>
  <LinksUpToDate>false</LinksUpToDate>
  <CharactersWithSpaces>2250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2025-12-12T07:52:00Z</dcterms:created>
  <dc:creator>chens</dc:creator>
  <cp:lastModifiedBy>李群</cp:lastModifiedBy>
  <cp:lastPrinted>2026-03-06T01:58:00Z</cp:lastPrinted>
  <dcterms:modified xsi:type="dcterms:W3CDTF">2026-03-19T02:19:38Z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eyJoZGlkIjoiYWRlOTk1ZDM4MjkzZjgxMjZiN2M3ZjNmNDQ5NGIzZGYiLCJ1c2VySWQiOiIzNDI3ODI2OTEifQ==</vt:lpwstr>
  </property>
  <property fmtid="{D5CDD505-2E9C-101B-9397-08002B2CF9AE}" pid="4" name="ICV">
    <vt:lpwstr>F88BAEF4F26A44CFB6335450956987AA_13</vt:lpwstr>
  </property>
</Properties>
</file>